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17FD6" w14:textId="1F706A20" w:rsidR="00EA1B93" w:rsidRDefault="00EA1B93">
      <w:r>
        <w:rPr>
          <w:noProof/>
        </w:rPr>
        <w:drawing>
          <wp:inline distT="0" distB="0" distL="0" distR="0" wp14:anchorId="37C11F7C" wp14:editId="35FBFEF2">
            <wp:extent cx="5731510" cy="1622425"/>
            <wp:effectExtent l="0" t="0" r="2540" b="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622425"/>
                    </a:xfrm>
                    <a:prstGeom prst="rect">
                      <a:avLst/>
                    </a:prstGeom>
                    <a:noFill/>
                    <a:ln>
                      <a:noFill/>
                    </a:ln>
                  </pic:spPr>
                </pic:pic>
              </a:graphicData>
            </a:graphic>
          </wp:inline>
        </w:drawing>
      </w:r>
    </w:p>
    <w:p w14:paraId="36A409CB" w14:textId="59CC41BA" w:rsidR="00EA1B93" w:rsidRDefault="00EA1B93"/>
    <w:p w14:paraId="2BDBDE83" w14:textId="4B0AF908" w:rsidR="006E22A1" w:rsidRPr="00D10780" w:rsidRDefault="003F2610" w:rsidP="006E22A1">
      <w:pPr>
        <w:spacing w:before="100" w:beforeAutospacing="1" w:after="100" w:afterAutospacing="1" w:line="240" w:lineRule="auto"/>
        <w:ind w:firstLine="720"/>
        <w:contextualSpacing/>
        <w:rPr>
          <w:rFonts w:cstheme="minorHAnsi"/>
          <w:sz w:val="26"/>
          <w:szCs w:val="26"/>
        </w:rPr>
      </w:pPr>
      <w:r w:rsidRPr="00D10780">
        <w:rPr>
          <w:rFonts w:cstheme="minorHAnsi"/>
          <w:sz w:val="26"/>
          <w:szCs w:val="26"/>
        </w:rPr>
        <w:t>Howden Medical Centre is</w:t>
      </w:r>
      <w:r w:rsidR="004C34AC" w:rsidRPr="00D10780">
        <w:rPr>
          <w:rFonts w:cstheme="minorHAnsi"/>
          <w:sz w:val="26"/>
          <w:szCs w:val="26"/>
        </w:rPr>
        <w:t xml:space="preserve"> proud to be</w:t>
      </w:r>
      <w:r w:rsidRPr="00D10780">
        <w:rPr>
          <w:rFonts w:cstheme="minorHAnsi"/>
          <w:sz w:val="26"/>
          <w:szCs w:val="26"/>
        </w:rPr>
        <w:t xml:space="preserve"> an Armed Forces veteran friendly accredited GP practice. </w:t>
      </w:r>
      <w:r w:rsidR="00EE1FBA" w:rsidRPr="00D10780">
        <w:rPr>
          <w:rFonts w:cstheme="minorHAnsi"/>
          <w:sz w:val="26"/>
          <w:szCs w:val="26"/>
        </w:rPr>
        <w:t xml:space="preserve">As part of the Armed Forces Covenant, we have a </w:t>
      </w:r>
      <w:r w:rsidR="000D2A3F" w:rsidRPr="00D10780">
        <w:rPr>
          <w:rFonts w:cstheme="minorHAnsi"/>
          <w:sz w:val="26"/>
          <w:szCs w:val="26"/>
        </w:rPr>
        <w:t>clinical lead for veteran health</w:t>
      </w:r>
      <w:r w:rsidR="00EB5742" w:rsidRPr="00D10780">
        <w:rPr>
          <w:rFonts w:cstheme="minorHAnsi"/>
          <w:sz w:val="26"/>
          <w:szCs w:val="26"/>
        </w:rPr>
        <w:t xml:space="preserve">. They have a </w:t>
      </w:r>
      <w:r w:rsidR="005C0A13" w:rsidRPr="00D10780">
        <w:rPr>
          <w:rFonts w:cstheme="minorHAnsi"/>
          <w:sz w:val="26"/>
          <w:szCs w:val="26"/>
        </w:rPr>
        <w:t>comprehensive understanding of the Armed</w:t>
      </w:r>
      <w:r w:rsidR="00EB5742" w:rsidRPr="00D10780">
        <w:rPr>
          <w:rFonts w:cstheme="minorHAnsi"/>
          <w:sz w:val="26"/>
          <w:szCs w:val="26"/>
        </w:rPr>
        <w:t xml:space="preserve"> </w:t>
      </w:r>
      <w:r w:rsidR="006713D5" w:rsidRPr="00D10780">
        <w:rPr>
          <w:rFonts w:cstheme="minorHAnsi"/>
          <w:sz w:val="26"/>
          <w:szCs w:val="26"/>
        </w:rPr>
        <w:t>Forces</w:t>
      </w:r>
      <w:r w:rsidR="006713D5">
        <w:rPr>
          <w:rFonts w:cstheme="minorHAnsi"/>
          <w:sz w:val="26"/>
          <w:szCs w:val="26"/>
        </w:rPr>
        <w:t xml:space="preserve">, </w:t>
      </w:r>
      <w:r w:rsidR="005C0A13" w:rsidRPr="00D10780">
        <w:rPr>
          <w:rFonts w:cstheme="minorHAnsi"/>
          <w:sz w:val="26"/>
          <w:szCs w:val="26"/>
        </w:rPr>
        <w:t>health conditions linked to service and</w:t>
      </w:r>
      <w:r w:rsidR="00EB5742" w:rsidRPr="00D10780">
        <w:rPr>
          <w:rFonts w:cstheme="minorHAnsi"/>
          <w:sz w:val="26"/>
          <w:szCs w:val="26"/>
        </w:rPr>
        <w:t xml:space="preserve"> </w:t>
      </w:r>
      <w:r w:rsidR="00C06382">
        <w:rPr>
          <w:rFonts w:cstheme="minorHAnsi"/>
          <w:sz w:val="26"/>
          <w:szCs w:val="26"/>
        </w:rPr>
        <w:t xml:space="preserve">will provide </w:t>
      </w:r>
      <w:r w:rsidR="005C0A13" w:rsidRPr="00D10780">
        <w:rPr>
          <w:rFonts w:cstheme="minorHAnsi"/>
          <w:sz w:val="26"/>
          <w:szCs w:val="26"/>
        </w:rPr>
        <w:t xml:space="preserve">dedicated support </w:t>
      </w:r>
      <w:r w:rsidR="006E22A1">
        <w:rPr>
          <w:rFonts w:cstheme="minorHAnsi"/>
          <w:sz w:val="26"/>
          <w:szCs w:val="26"/>
        </w:rPr>
        <w:t>for</w:t>
      </w:r>
      <w:r w:rsidR="00C06382">
        <w:rPr>
          <w:rFonts w:cstheme="minorHAnsi"/>
          <w:sz w:val="26"/>
          <w:szCs w:val="26"/>
        </w:rPr>
        <w:t xml:space="preserve"> veterans</w:t>
      </w:r>
      <w:r w:rsidR="005C0A13" w:rsidRPr="00D10780">
        <w:rPr>
          <w:rFonts w:cstheme="minorHAnsi"/>
          <w:sz w:val="26"/>
          <w:szCs w:val="26"/>
        </w:rPr>
        <w:t>.</w:t>
      </w:r>
      <w:r w:rsidR="00ED14D9" w:rsidRPr="00D10780">
        <w:rPr>
          <w:rFonts w:cstheme="minorHAnsi"/>
          <w:sz w:val="26"/>
          <w:szCs w:val="26"/>
        </w:rPr>
        <w:t xml:space="preserve"> Across England, there are over 1000 veteran friendly accredited GP Practices to help ensure that patients who are ex </w:t>
      </w:r>
      <w:r w:rsidR="00C06382">
        <w:rPr>
          <w:rFonts w:cstheme="minorHAnsi"/>
          <w:sz w:val="26"/>
          <w:szCs w:val="26"/>
        </w:rPr>
        <w:t>A</w:t>
      </w:r>
      <w:r w:rsidR="00ED14D9" w:rsidRPr="00D10780">
        <w:rPr>
          <w:rFonts w:cstheme="minorHAnsi"/>
          <w:sz w:val="26"/>
          <w:szCs w:val="26"/>
        </w:rPr>
        <w:t xml:space="preserve">rmed </w:t>
      </w:r>
      <w:r w:rsidR="00C06382">
        <w:rPr>
          <w:rFonts w:cstheme="minorHAnsi"/>
          <w:sz w:val="26"/>
          <w:szCs w:val="26"/>
        </w:rPr>
        <w:t>F</w:t>
      </w:r>
      <w:r w:rsidR="00ED14D9" w:rsidRPr="00D10780">
        <w:rPr>
          <w:rFonts w:cstheme="minorHAnsi"/>
          <w:sz w:val="26"/>
          <w:szCs w:val="26"/>
        </w:rPr>
        <w:t xml:space="preserve">orces get the best possible care. </w:t>
      </w:r>
      <w:r w:rsidR="006E22A1" w:rsidRPr="00D10780">
        <w:rPr>
          <w:rFonts w:cstheme="minorHAnsi"/>
          <w:sz w:val="26"/>
          <w:szCs w:val="26"/>
        </w:rPr>
        <w:t>The NHS has a duty to support the health commitments of the Armed Forces Covenant. This means that veterans will get priority treatment for any medical condition which has been caused by service, subject to clinical need.</w:t>
      </w:r>
    </w:p>
    <w:p w14:paraId="74EE4F6F" w14:textId="2CF4215C" w:rsidR="00ED14D9" w:rsidRPr="00D10780" w:rsidRDefault="00ED14D9" w:rsidP="00ED14D9">
      <w:pPr>
        <w:spacing w:before="100" w:beforeAutospacing="1" w:after="100" w:afterAutospacing="1" w:line="240" w:lineRule="auto"/>
        <w:ind w:firstLine="720"/>
        <w:contextualSpacing/>
        <w:rPr>
          <w:rFonts w:cstheme="minorHAnsi"/>
          <w:sz w:val="26"/>
          <w:szCs w:val="26"/>
        </w:rPr>
      </w:pPr>
    </w:p>
    <w:p w14:paraId="739A8792" w14:textId="77777777" w:rsidR="00C06382" w:rsidRDefault="00C06382" w:rsidP="00C06382">
      <w:pPr>
        <w:spacing w:before="100" w:beforeAutospacing="1" w:after="100" w:afterAutospacing="1" w:line="240" w:lineRule="auto"/>
        <w:contextualSpacing/>
        <w:rPr>
          <w:rFonts w:cstheme="minorHAnsi"/>
          <w:sz w:val="26"/>
          <w:szCs w:val="26"/>
        </w:rPr>
      </w:pPr>
    </w:p>
    <w:p w14:paraId="3F1BD704" w14:textId="77777777" w:rsidR="00C06382" w:rsidRPr="00D10780" w:rsidRDefault="00C06382" w:rsidP="00C06382">
      <w:pPr>
        <w:spacing w:before="100" w:beforeAutospacing="1" w:after="100" w:afterAutospacing="1" w:line="240" w:lineRule="auto"/>
        <w:ind w:firstLine="720"/>
        <w:contextualSpacing/>
        <w:rPr>
          <w:rFonts w:cstheme="minorHAnsi"/>
          <w:sz w:val="26"/>
          <w:szCs w:val="26"/>
          <w:shd w:val="clear" w:color="auto" w:fill="FFFFFF"/>
        </w:rPr>
      </w:pPr>
      <w:r w:rsidRPr="00D10780">
        <w:rPr>
          <w:rFonts w:cstheme="minorHAnsi"/>
          <w:sz w:val="26"/>
          <w:szCs w:val="26"/>
        </w:rPr>
        <w:t xml:space="preserve">A veteran is someone who has served in the British Armed Forces (Regular or Reserve) for at least one day. </w:t>
      </w:r>
      <w:r w:rsidRPr="00D10780">
        <w:rPr>
          <w:rFonts w:cstheme="minorHAnsi"/>
          <w:sz w:val="26"/>
          <w:szCs w:val="26"/>
          <w:shd w:val="clear" w:color="auto" w:fill="FFFFFF"/>
        </w:rPr>
        <w:t>Veterans also include any member of the Merchant Marine who has served in a war zone. This includes crew from convoys in World War 2 and more recently in the Falklands conflict and Gulf Wars.</w:t>
      </w:r>
    </w:p>
    <w:p w14:paraId="35F625FB" w14:textId="77777777" w:rsidR="00C06382" w:rsidRDefault="00C06382" w:rsidP="00C06382">
      <w:pPr>
        <w:spacing w:before="100" w:beforeAutospacing="1" w:after="100" w:afterAutospacing="1" w:line="240" w:lineRule="auto"/>
        <w:contextualSpacing/>
        <w:rPr>
          <w:rFonts w:cstheme="minorHAnsi"/>
          <w:sz w:val="26"/>
          <w:szCs w:val="26"/>
        </w:rPr>
      </w:pPr>
    </w:p>
    <w:p w14:paraId="0C02633A" w14:textId="0A4FE44D" w:rsidR="00EA1B93" w:rsidRPr="00D10780" w:rsidRDefault="005C3547" w:rsidP="00C06382">
      <w:pPr>
        <w:spacing w:before="100" w:beforeAutospacing="1" w:after="100" w:afterAutospacing="1" w:line="240" w:lineRule="auto"/>
        <w:ind w:firstLine="720"/>
        <w:contextualSpacing/>
        <w:rPr>
          <w:rFonts w:cstheme="minorHAnsi"/>
          <w:sz w:val="26"/>
          <w:szCs w:val="26"/>
        </w:rPr>
      </w:pPr>
      <w:r w:rsidRPr="00D10780">
        <w:rPr>
          <w:rFonts w:cstheme="minorHAnsi"/>
          <w:sz w:val="26"/>
          <w:szCs w:val="26"/>
        </w:rPr>
        <w:t xml:space="preserve">Being accredited by the Royal College of General Practitioners means that we can better identify and treat veterans, refer them, where appropriate, to dedicated NHS services </w:t>
      </w:r>
      <w:r w:rsidR="00EE1FBA" w:rsidRPr="00D10780">
        <w:rPr>
          <w:rFonts w:cstheme="minorHAnsi"/>
          <w:sz w:val="26"/>
          <w:szCs w:val="26"/>
        </w:rPr>
        <w:t xml:space="preserve">(such as the Veterans’ Mental Health Transition, Intervention and Liaison service (TILS), the Veterans’ Mental Health Complex Treatment Service (CTS) and the Veterans Trauma Network) </w:t>
      </w:r>
      <w:r w:rsidRPr="00D10780">
        <w:rPr>
          <w:rFonts w:cstheme="minorHAnsi"/>
          <w:sz w:val="26"/>
          <w:szCs w:val="26"/>
        </w:rPr>
        <w:t xml:space="preserve">and capture better data to improve future health provision. </w:t>
      </w:r>
    </w:p>
    <w:p w14:paraId="1CC3AA74" w14:textId="77777777" w:rsidR="00ED14D9" w:rsidRPr="00D10780" w:rsidRDefault="00ED14D9" w:rsidP="006E22A1">
      <w:pPr>
        <w:spacing w:before="100" w:beforeAutospacing="1" w:after="100" w:afterAutospacing="1" w:line="240" w:lineRule="auto"/>
        <w:contextualSpacing/>
        <w:rPr>
          <w:rFonts w:cstheme="minorHAnsi"/>
          <w:sz w:val="26"/>
          <w:szCs w:val="26"/>
        </w:rPr>
      </w:pPr>
    </w:p>
    <w:p w14:paraId="6982CCB6" w14:textId="76971313" w:rsidR="000B2146" w:rsidRPr="00D10780" w:rsidRDefault="00594179" w:rsidP="000B2146">
      <w:pPr>
        <w:spacing w:before="100" w:beforeAutospacing="1" w:after="100" w:afterAutospacing="1" w:line="240" w:lineRule="auto"/>
        <w:ind w:firstLine="720"/>
        <w:contextualSpacing/>
        <w:rPr>
          <w:rFonts w:cstheme="minorHAnsi"/>
          <w:sz w:val="26"/>
          <w:szCs w:val="26"/>
        </w:rPr>
      </w:pPr>
      <w:r w:rsidRPr="00D10780">
        <w:rPr>
          <w:rFonts w:cstheme="minorHAnsi"/>
          <w:sz w:val="26"/>
          <w:szCs w:val="26"/>
        </w:rPr>
        <w:t xml:space="preserve">About 18,000 service people move back into civilian life every year and whilst most of these individuals have similar levels of health to the general population, around 2,000 leave on medical grounds. The top reasons for medical discharge are for issues relating to back, knees, mental </w:t>
      </w:r>
      <w:r w:rsidR="00ED14D9" w:rsidRPr="00D10780">
        <w:rPr>
          <w:rFonts w:cstheme="minorHAnsi"/>
          <w:sz w:val="26"/>
          <w:szCs w:val="26"/>
        </w:rPr>
        <w:t>health,</w:t>
      </w:r>
      <w:r w:rsidRPr="00D10780">
        <w:rPr>
          <w:rFonts w:cstheme="minorHAnsi"/>
          <w:sz w:val="26"/>
          <w:szCs w:val="26"/>
        </w:rPr>
        <w:t xml:space="preserve"> and hearing.</w:t>
      </w:r>
    </w:p>
    <w:p w14:paraId="0453248B" w14:textId="6362332B" w:rsidR="00ED14D9" w:rsidRDefault="00ED14D9" w:rsidP="000B2146">
      <w:pPr>
        <w:spacing w:before="100" w:beforeAutospacing="1" w:after="100" w:afterAutospacing="1" w:line="240" w:lineRule="auto"/>
        <w:ind w:firstLine="720"/>
        <w:contextualSpacing/>
        <w:rPr>
          <w:rFonts w:cstheme="minorHAnsi"/>
          <w:sz w:val="26"/>
          <w:szCs w:val="26"/>
        </w:rPr>
      </w:pPr>
    </w:p>
    <w:p w14:paraId="4951DA1A" w14:textId="77777777" w:rsidR="00DD2FB9" w:rsidRPr="006713D5" w:rsidRDefault="00DD2FB9" w:rsidP="000B2146">
      <w:pPr>
        <w:spacing w:before="100" w:beforeAutospacing="1" w:after="100" w:afterAutospacing="1" w:line="240" w:lineRule="auto"/>
        <w:ind w:firstLine="720"/>
        <w:contextualSpacing/>
        <w:rPr>
          <w:rFonts w:cstheme="minorHAnsi"/>
          <w:sz w:val="32"/>
          <w:szCs w:val="32"/>
        </w:rPr>
      </w:pPr>
    </w:p>
    <w:p w14:paraId="25A46AAC" w14:textId="77777777" w:rsidR="00DD2FB9" w:rsidRPr="006713D5" w:rsidRDefault="00DD2FB9" w:rsidP="000B2146">
      <w:pPr>
        <w:spacing w:before="100" w:beforeAutospacing="1" w:after="100" w:afterAutospacing="1" w:line="240" w:lineRule="auto"/>
        <w:ind w:firstLine="720"/>
        <w:contextualSpacing/>
        <w:rPr>
          <w:rFonts w:cstheme="minorHAnsi"/>
          <w:b/>
          <w:bCs/>
          <w:sz w:val="32"/>
          <w:szCs w:val="32"/>
        </w:rPr>
      </w:pPr>
    </w:p>
    <w:p w14:paraId="14B280B5" w14:textId="12008CE8" w:rsidR="00ED14D9" w:rsidRPr="006713D5" w:rsidRDefault="00ED14D9" w:rsidP="000B2146">
      <w:pPr>
        <w:spacing w:before="100" w:beforeAutospacing="1" w:after="100" w:afterAutospacing="1" w:line="240" w:lineRule="auto"/>
        <w:ind w:firstLine="720"/>
        <w:contextualSpacing/>
        <w:rPr>
          <w:rFonts w:cstheme="minorHAnsi"/>
          <w:b/>
          <w:bCs/>
          <w:sz w:val="32"/>
          <w:szCs w:val="32"/>
        </w:rPr>
      </w:pPr>
      <w:r w:rsidRPr="006713D5">
        <w:rPr>
          <w:rFonts w:cstheme="minorHAnsi"/>
          <w:b/>
          <w:bCs/>
          <w:sz w:val="32"/>
          <w:szCs w:val="32"/>
        </w:rPr>
        <w:t xml:space="preserve">If you are a </w:t>
      </w:r>
      <w:r w:rsidR="006713D5" w:rsidRPr="006713D5">
        <w:rPr>
          <w:rFonts w:cstheme="minorHAnsi"/>
          <w:b/>
          <w:bCs/>
          <w:sz w:val="32"/>
          <w:szCs w:val="32"/>
        </w:rPr>
        <w:t>veteran,</w:t>
      </w:r>
      <w:r w:rsidRPr="006713D5">
        <w:rPr>
          <w:rFonts w:cstheme="minorHAnsi"/>
          <w:b/>
          <w:bCs/>
          <w:sz w:val="32"/>
          <w:szCs w:val="32"/>
        </w:rPr>
        <w:t xml:space="preserve"> please let your GP know.</w:t>
      </w:r>
    </w:p>
    <w:p w14:paraId="1CFA0A65" w14:textId="77777777" w:rsidR="000B2146" w:rsidRPr="00D10780" w:rsidRDefault="000B2146" w:rsidP="000D2A3F">
      <w:pPr>
        <w:shd w:val="clear" w:color="auto" w:fill="FFFFFF"/>
        <w:spacing w:before="100" w:beforeAutospacing="1" w:after="100" w:afterAutospacing="1" w:line="240" w:lineRule="auto"/>
        <w:contextualSpacing/>
        <w:rPr>
          <w:rFonts w:eastAsia="Times New Roman" w:cstheme="minorHAnsi"/>
          <w:sz w:val="26"/>
          <w:szCs w:val="26"/>
          <w:lang w:eastAsia="en-GB"/>
        </w:rPr>
      </w:pPr>
    </w:p>
    <w:p w14:paraId="486A648E" w14:textId="77777777" w:rsidR="005704C6" w:rsidRDefault="005704C6" w:rsidP="000D2A3F">
      <w:pPr>
        <w:shd w:val="clear" w:color="auto" w:fill="FFFFFF"/>
        <w:spacing w:before="100" w:beforeAutospacing="1" w:after="100" w:afterAutospacing="1" w:line="240" w:lineRule="auto"/>
        <w:contextualSpacing/>
        <w:rPr>
          <w:rFonts w:eastAsia="Times New Roman" w:cstheme="minorHAnsi"/>
          <w:sz w:val="26"/>
          <w:szCs w:val="26"/>
          <w:lang w:eastAsia="en-GB"/>
        </w:rPr>
      </w:pPr>
    </w:p>
    <w:p w14:paraId="2B8D65BC" w14:textId="6428FD59" w:rsidR="00594179" w:rsidRPr="00D10780" w:rsidRDefault="00594179" w:rsidP="000D2A3F">
      <w:pPr>
        <w:shd w:val="clear" w:color="auto" w:fill="FFFFFF"/>
        <w:spacing w:before="100" w:beforeAutospacing="1" w:after="100" w:afterAutospacing="1" w:line="240" w:lineRule="auto"/>
        <w:contextualSpacing/>
        <w:rPr>
          <w:rFonts w:eastAsia="Times New Roman" w:cstheme="minorHAnsi"/>
          <w:sz w:val="26"/>
          <w:szCs w:val="26"/>
          <w:lang w:eastAsia="en-GB"/>
        </w:rPr>
      </w:pPr>
      <w:r w:rsidRPr="00594179">
        <w:rPr>
          <w:rFonts w:eastAsia="Times New Roman" w:cstheme="minorHAnsi"/>
          <w:sz w:val="26"/>
          <w:szCs w:val="26"/>
          <w:lang w:eastAsia="en-GB"/>
        </w:rPr>
        <w:lastRenderedPageBreak/>
        <w:t>How to get the most from your GP</w:t>
      </w:r>
    </w:p>
    <w:p w14:paraId="74F41D34" w14:textId="77777777" w:rsidR="002E2862" w:rsidRPr="00594179" w:rsidRDefault="002E2862" w:rsidP="000D2A3F">
      <w:pPr>
        <w:shd w:val="clear" w:color="auto" w:fill="FFFFFF"/>
        <w:spacing w:before="100" w:beforeAutospacing="1" w:after="100" w:afterAutospacing="1" w:line="240" w:lineRule="auto"/>
        <w:contextualSpacing/>
        <w:rPr>
          <w:rFonts w:eastAsia="Times New Roman" w:cstheme="minorHAnsi"/>
          <w:sz w:val="26"/>
          <w:szCs w:val="26"/>
          <w:lang w:eastAsia="en-GB"/>
        </w:rPr>
      </w:pPr>
    </w:p>
    <w:p w14:paraId="6A849B2F" w14:textId="77777777" w:rsidR="00594179" w:rsidRPr="00594179" w:rsidRDefault="00594179" w:rsidP="000D2A3F">
      <w:pPr>
        <w:numPr>
          <w:ilvl w:val="0"/>
          <w:numId w:val="1"/>
        </w:numPr>
        <w:shd w:val="clear" w:color="auto" w:fill="FFFFFF"/>
        <w:spacing w:before="100" w:beforeAutospacing="1" w:after="100" w:afterAutospacing="1" w:line="240" w:lineRule="auto"/>
        <w:ind w:left="1245"/>
        <w:contextualSpacing/>
        <w:rPr>
          <w:rFonts w:eastAsia="Times New Roman" w:cstheme="minorHAnsi"/>
          <w:sz w:val="26"/>
          <w:szCs w:val="26"/>
          <w:lang w:eastAsia="en-GB"/>
        </w:rPr>
      </w:pPr>
      <w:r w:rsidRPr="00594179">
        <w:rPr>
          <w:rFonts w:eastAsia="Times New Roman" w:cstheme="minorHAnsi"/>
          <w:sz w:val="26"/>
          <w:szCs w:val="26"/>
          <w:lang w:eastAsia="en-GB"/>
        </w:rPr>
        <w:t>It is important to register with a GP, rather than wait until you need treatment. Visit the NHS website at </w:t>
      </w:r>
      <w:hyperlink r:id="rId8" w:tooltip="NHS website" w:history="1">
        <w:r w:rsidRPr="00594179">
          <w:rPr>
            <w:rFonts w:eastAsia="Times New Roman" w:cstheme="minorHAnsi"/>
            <w:sz w:val="26"/>
            <w:szCs w:val="26"/>
            <w:lang w:eastAsia="en-GB"/>
          </w:rPr>
          <w:t>www.nhs.uk</w:t>
        </w:r>
      </w:hyperlink>
      <w:r w:rsidRPr="00594179">
        <w:rPr>
          <w:rFonts w:eastAsia="Times New Roman" w:cstheme="minorHAnsi"/>
          <w:sz w:val="26"/>
          <w:szCs w:val="26"/>
          <w:lang w:eastAsia="en-GB"/>
        </w:rPr>
        <w:t> to find details of GP practices in your local area.</w:t>
      </w:r>
    </w:p>
    <w:p w14:paraId="7C425B9F" w14:textId="77777777" w:rsidR="00594179" w:rsidRPr="00594179" w:rsidRDefault="00594179" w:rsidP="000D2A3F">
      <w:pPr>
        <w:numPr>
          <w:ilvl w:val="0"/>
          <w:numId w:val="1"/>
        </w:numPr>
        <w:shd w:val="clear" w:color="auto" w:fill="FFFFFF"/>
        <w:spacing w:before="100" w:beforeAutospacing="1" w:after="100" w:afterAutospacing="1" w:line="240" w:lineRule="auto"/>
        <w:ind w:left="1245"/>
        <w:contextualSpacing/>
        <w:rPr>
          <w:rFonts w:eastAsia="Times New Roman" w:cstheme="minorHAnsi"/>
          <w:sz w:val="26"/>
          <w:szCs w:val="26"/>
          <w:lang w:eastAsia="en-GB"/>
        </w:rPr>
      </w:pPr>
      <w:r w:rsidRPr="00594179">
        <w:rPr>
          <w:rFonts w:eastAsia="Times New Roman" w:cstheme="minorHAnsi"/>
          <w:sz w:val="26"/>
          <w:szCs w:val="26"/>
          <w:lang w:eastAsia="en-GB"/>
        </w:rPr>
        <w:t>If you’ve recently left the forces, it is important to give your GP the paperwork that your military medical centre gave you, including any medical records. This will help to make sure your military health record transfers to your NHS health record. This will also give your GP information on your health and ensure that any ongoing care and treatment is continued.</w:t>
      </w:r>
    </w:p>
    <w:p w14:paraId="18C1E524" w14:textId="77777777" w:rsidR="00594179" w:rsidRPr="00594179" w:rsidRDefault="00594179" w:rsidP="000D2A3F">
      <w:pPr>
        <w:numPr>
          <w:ilvl w:val="0"/>
          <w:numId w:val="1"/>
        </w:numPr>
        <w:shd w:val="clear" w:color="auto" w:fill="FFFFFF"/>
        <w:spacing w:before="100" w:beforeAutospacing="1" w:after="100" w:afterAutospacing="1" w:line="240" w:lineRule="auto"/>
        <w:ind w:left="1245"/>
        <w:contextualSpacing/>
        <w:rPr>
          <w:rFonts w:eastAsia="Times New Roman" w:cstheme="minorHAnsi"/>
          <w:sz w:val="26"/>
          <w:szCs w:val="26"/>
          <w:lang w:eastAsia="en-GB"/>
        </w:rPr>
      </w:pPr>
      <w:r w:rsidRPr="00594179">
        <w:rPr>
          <w:rFonts w:eastAsia="Times New Roman" w:cstheme="minorHAnsi"/>
          <w:sz w:val="26"/>
          <w:szCs w:val="26"/>
          <w:lang w:eastAsia="en-GB"/>
        </w:rPr>
        <w:t>Regardless of when you left the military, tell your GP that you’ve served in the UK Armed Forces. This will help your GP to better understand any military related health conditions that you may have and ensure that you are referred, where appropriate, to dedicated services for veterans.</w:t>
      </w:r>
      <w:r w:rsidRPr="00594179">
        <w:rPr>
          <w:rFonts w:eastAsia="Times New Roman" w:cstheme="minorHAnsi"/>
          <w:sz w:val="26"/>
          <w:szCs w:val="26"/>
          <w:lang w:eastAsia="en-GB"/>
        </w:rPr>
        <w:br/>
        <w:t>This includes the specialist mental and physical health services, Op COURAGE: The Veterans Mental Health and Wellbeing Service and the Veterans Trauma Network.</w:t>
      </w:r>
      <w:r w:rsidRPr="00594179">
        <w:rPr>
          <w:rFonts w:eastAsia="Times New Roman" w:cstheme="minorHAnsi"/>
          <w:sz w:val="26"/>
          <w:szCs w:val="26"/>
          <w:lang w:eastAsia="en-GB"/>
        </w:rPr>
        <w:br/>
        <w:t>When using these services, you will be able to speak to people who:</w:t>
      </w:r>
    </w:p>
    <w:p w14:paraId="61804BA6" w14:textId="77777777" w:rsidR="00594179" w:rsidRPr="00594179" w:rsidRDefault="00594179" w:rsidP="000D2A3F">
      <w:pPr>
        <w:numPr>
          <w:ilvl w:val="1"/>
          <w:numId w:val="1"/>
        </w:numPr>
        <w:shd w:val="clear" w:color="auto" w:fill="FFFFFF"/>
        <w:spacing w:before="100" w:beforeAutospacing="1" w:after="100" w:afterAutospacing="1" w:line="240" w:lineRule="auto"/>
        <w:ind w:left="2490"/>
        <w:contextualSpacing/>
        <w:rPr>
          <w:rFonts w:eastAsia="Times New Roman" w:cstheme="minorHAnsi"/>
          <w:sz w:val="26"/>
          <w:szCs w:val="26"/>
          <w:lang w:eastAsia="en-GB"/>
        </w:rPr>
      </w:pPr>
      <w:r w:rsidRPr="00594179">
        <w:rPr>
          <w:rFonts w:eastAsia="Times New Roman" w:cstheme="minorHAnsi"/>
          <w:sz w:val="26"/>
          <w:szCs w:val="26"/>
          <w:lang w:eastAsia="en-GB"/>
        </w:rPr>
        <w:t>understand the Armed Forces and military life</w:t>
      </w:r>
    </w:p>
    <w:p w14:paraId="11E31AA4" w14:textId="11BC5D50" w:rsidR="00594179" w:rsidRPr="00594179" w:rsidRDefault="00594179" w:rsidP="000D2A3F">
      <w:pPr>
        <w:numPr>
          <w:ilvl w:val="1"/>
          <w:numId w:val="1"/>
        </w:numPr>
        <w:shd w:val="clear" w:color="auto" w:fill="FFFFFF"/>
        <w:spacing w:before="100" w:beforeAutospacing="1" w:after="100" w:afterAutospacing="1" w:line="240" w:lineRule="auto"/>
        <w:ind w:left="2490"/>
        <w:contextualSpacing/>
        <w:rPr>
          <w:rFonts w:eastAsia="Times New Roman" w:cstheme="minorHAnsi"/>
          <w:sz w:val="26"/>
          <w:szCs w:val="26"/>
          <w:lang w:eastAsia="en-GB"/>
        </w:rPr>
      </w:pPr>
      <w:r w:rsidRPr="00594179">
        <w:rPr>
          <w:rFonts w:eastAsia="Times New Roman" w:cstheme="minorHAnsi"/>
          <w:sz w:val="26"/>
          <w:szCs w:val="26"/>
          <w:lang w:eastAsia="en-GB"/>
        </w:rPr>
        <w:t xml:space="preserve">are either from the Armed Forces community or highly experienced in working with serving personnel, reservists, </w:t>
      </w:r>
      <w:r w:rsidR="00ED14D9" w:rsidRPr="00D10780">
        <w:rPr>
          <w:rFonts w:eastAsia="Times New Roman" w:cstheme="minorHAnsi"/>
          <w:sz w:val="26"/>
          <w:szCs w:val="26"/>
          <w:lang w:eastAsia="en-GB"/>
        </w:rPr>
        <w:t>veterans,</w:t>
      </w:r>
      <w:r w:rsidRPr="00594179">
        <w:rPr>
          <w:rFonts w:eastAsia="Times New Roman" w:cstheme="minorHAnsi"/>
          <w:sz w:val="26"/>
          <w:szCs w:val="26"/>
          <w:lang w:eastAsia="en-GB"/>
        </w:rPr>
        <w:t xml:space="preserve"> and their families</w:t>
      </w:r>
    </w:p>
    <w:p w14:paraId="5081B84E" w14:textId="77777777" w:rsidR="00594179" w:rsidRPr="00594179" w:rsidRDefault="00594179" w:rsidP="000D2A3F">
      <w:pPr>
        <w:numPr>
          <w:ilvl w:val="1"/>
          <w:numId w:val="1"/>
        </w:numPr>
        <w:shd w:val="clear" w:color="auto" w:fill="FFFFFF"/>
        <w:spacing w:before="100" w:beforeAutospacing="1" w:after="100" w:afterAutospacing="1" w:line="240" w:lineRule="auto"/>
        <w:ind w:left="2490"/>
        <w:contextualSpacing/>
        <w:rPr>
          <w:rFonts w:eastAsia="Times New Roman" w:cstheme="minorHAnsi"/>
          <w:sz w:val="26"/>
          <w:szCs w:val="26"/>
          <w:lang w:eastAsia="en-GB"/>
        </w:rPr>
      </w:pPr>
      <w:r w:rsidRPr="00594179">
        <w:rPr>
          <w:rFonts w:eastAsia="Times New Roman" w:cstheme="minorHAnsi"/>
          <w:sz w:val="26"/>
          <w:szCs w:val="26"/>
          <w:lang w:eastAsia="en-GB"/>
        </w:rPr>
        <w:t>will work with you to make sure you get the right type of specialist care, support, and treatment</w:t>
      </w:r>
    </w:p>
    <w:p w14:paraId="1B88610E" w14:textId="77777777" w:rsidR="00594179" w:rsidRPr="00594179" w:rsidRDefault="00594179" w:rsidP="000D2A3F">
      <w:pPr>
        <w:numPr>
          <w:ilvl w:val="1"/>
          <w:numId w:val="1"/>
        </w:numPr>
        <w:shd w:val="clear" w:color="auto" w:fill="FFFFFF"/>
        <w:spacing w:before="100" w:beforeAutospacing="1" w:after="100" w:afterAutospacing="1" w:line="240" w:lineRule="auto"/>
        <w:ind w:left="2490"/>
        <w:contextualSpacing/>
        <w:rPr>
          <w:rFonts w:eastAsia="Times New Roman" w:cstheme="minorHAnsi"/>
          <w:sz w:val="26"/>
          <w:szCs w:val="26"/>
          <w:lang w:eastAsia="en-GB"/>
        </w:rPr>
      </w:pPr>
      <w:r w:rsidRPr="00594179">
        <w:rPr>
          <w:rFonts w:eastAsia="Times New Roman" w:cstheme="minorHAnsi"/>
          <w:sz w:val="26"/>
          <w:szCs w:val="26"/>
          <w:lang w:eastAsia="en-GB"/>
        </w:rPr>
        <w:t>work closely with a range of organisations and charities, including military charities, to support your wider health and wellbeing needs.</w:t>
      </w:r>
    </w:p>
    <w:p w14:paraId="5A000BF5" w14:textId="77777777" w:rsidR="00594179" w:rsidRPr="00594179" w:rsidRDefault="00594179" w:rsidP="000D2A3F">
      <w:pPr>
        <w:numPr>
          <w:ilvl w:val="0"/>
          <w:numId w:val="1"/>
        </w:numPr>
        <w:shd w:val="clear" w:color="auto" w:fill="FFFFFF"/>
        <w:spacing w:before="100" w:beforeAutospacing="1" w:after="100" w:afterAutospacing="1" w:line="240" w:lineRule="auto"/>
        <w:ind w:left="1245"/>
        <w:contextualSpacing/>
        <w:rPr>
          <w:rFonts w:eastAsia="Times New Roman" w:cstheme="minorHAnsi"/>
          <w:sz w:val="26"/>
          <w:szCs w:val="26"/>
          <w:lang w:eastAsia="en-GB"/>
        </w:rPr>
      </w:pPr>
      <w:r w:rsidRPr="00594179">
        <w:rPr>
          <w:rFonts w:eastAsia="Times New Roman" w:cstheme="minorHAnsi"/>
          <w:sz w:val="26"/>
          <w:szCs w:val="26"/>
          <w:lang w:eastAsia="en-GB"/>
        </w:rPr>
        <w:t>With your agreement, it can sometimes be helpful for your doctor to refer you to Armed Forces charities, such as SSAFA, the Royal British Legion, Combat Stress or Help for Heroes. They can often offer significant help and support, even if they do not all deliver healthcare.</w:t>
      </w:r>
    </w:p>
    <w:p w14:paraId="4ED7A6D8" w14:textId="77777777" w:rsidR="00594179" w:rsidRPr="00594179" w:rsidRDefault="00594179" w:rsidP="000D2A3F">
      <w:pPr>
        <w:numPr>
          <w:ilvl w:val="0"/>
          <w:numId w:val="1"/>
        </w:numPr>
        <w:shd w:val="clear" w:color="auto" w:fill="FFFFFF"/>
        <w:spacing w:before="100" w:beforeAutospacing="1" w:after="100" w:afterAutospacing="1" w:line="240" w:lineRule="auto"/>
        <w:ind w:left="1245"/>
        <w:contextualSpacing/>
        <w:rPr>
          <w:rFonts w:eastAsia="Times New Roman" w:cstheme="minorHAnsi"/>
          <w:sz w:val="26"/>
          <w:szCs w:val="26"/>
          <w:lang w:eastAsia="en-GB"/>
        </w:rPr>
      </w:pPr>
      <w:r w:rsidRPr="00594179">
        <w:rPr>
          <w:rFonts w:eastAsia="Times New Roman" w:cstheme="minorHAnsi"/>
          <w:sz w:val="26"/>
          <w:szCs w:val="26"/>
          <w:lang w:eastAsia="en-GB"/>
        </w:rPr>
        <w:t>You may be worried about sharing information about your time in the Armed Forces. Please note that the NHS is bound by a confidentiality code of practice to ensure GPs, nurses and other people working within the NHS deliver a confidential service bound by law.</w:t>
      </w:r>
    </w:p>
    <w:p w14:paraId="00373BC8" w14:textId="77777777" w:rsidR="005704C6" w:rsidRDefault="005704C6" w:rsidP="000D2A3F">
      <w:pPr>
        <w:shd w:val="clear" w:color="auto" w:fill="FFFFFF"/>
        <w:spacing w:before="100" w:beforeAutospacing="1" w:after="100" w:afterAutospacing="1" w:line="240" w:lineRule="auto"/>
        <w:contextualSpacing/>
        <w:rPr>
          <w:rFonts w:eastAsia="Times New Roman" w:cstheme="minorHAnsi"/>
          <w:sz w:val="26"/>
          <w:szCs w:val="26"/>
          <w:lang w:eastAsia="en-GB"/>
        </w:rPr>
      </w:pPr>
    </w:p>
    <w:p w14:paraId="42DC1D7F" w14:textId="77777777" w:rsidR="005704C6" w:rsidRDefault="005704C6" w:rsidP="000D2A3F">
      <w:pPr>
        <w:shd w:val="clear" w:color="auto" w:fill="FFFFFF"/>
        <w:spacing w:before="100" w:beforeAutospacing="1" w:after="100" w:afterAutospacing="1" w:line="240" w:lineRule="auto"/>
        <w:contextualSpacing/>
        <w:rPr>
          <w:rFonts w:eastAsia="Times New Roman" w:cstheme="minorHAnsi"/>
          <w:sz w:val="26"/>
          <w:szCs w:val="26"/>
          <w:lang w:eastAsia="en-GB"/>
        </w:rPr>
      </w:pPr>
    </w:p>
    <w:p w14:paraId="526EE141" w14:textId="77777777" w:rsidR="005704C6" w:rsidRDefault="005704C6" w:rsidP="000D2A3F">
      <w:pPr>
        <w:shd w:val="clear" w:color="auto" w:fill="FFFFFF"/>
        <w:spacing w:before="100" w:beforeAutospacing="1" w:after="100" w:afterAutospacing="1" w:line="240" w:lineRule="auto"/>
        <w:contextualSpacing/>
        <w:rPr>
          <w:rFonts w:eastAsia="Times New Roman" w:cstheme="minorHAnsi"/>
          <w:sz w:val="26"/>
          <w:szCs w:val="26"/>
          <w:lang w:eastAsia="en-GB"/>
        </w:rPr>
      </w:pPr>
    </w:p>
    <w:p w14:paraId="404D7ECC" w14:textId="77777777" w:rsidR="005704C6" w:rsidRDefault="005704C6" w:rsidP="000D2A3F">
      <w:pPr>
        <w:shd w:val="clear" w:color="auto" w:fill="FFFFFF"/>
        <w:spacing w:before="100" w:beforeAutospacing="1" w:after="100" w:afterAutospacing="1" w:line="240" w:lineRule="auto"/>
        <w:contextualSpacing/>
        <w:rPr>
          <w:rFonts w:eastAsia="Times New Roman" w:cstheme="minorHAnsi"/>
          <w:sz w:val="26"/>
          <w:szCs w:val="26"/>
          <w:lang w:eastAsia="en-GB"/>
        </w:rPr>
      </w:pPr>
    </w:p>
    <w:p w14:paraId="7263365D" w14:textId="632975B5" w:rsidR="004F12C1" w:rsidRDefault="004F12C1" w:rsidP="000D2A3F">
      <w:pPr>
        <w:shd w:val="clear" w:color="auto" w:fill="FFFFFF"/>
        <w:spacing w:before="100" w:beforeAutospacing="1" w:after="100" w:afterAutospacing="1" w:line="240" w:lineRule="auto"/>
        <w:contextualSpacing/>
        <w:rPr>
          <w:rFonts w:eastAsia="Times New Roman" w:cstheme="minorHAnsi"/>
          <w:sz w:val="26"/>
          <w:szCs w:val="26"/>
          <w:lang w:eastAsia="en-GB"/>
        </w:rPr>
      </w:pPr>
    </w:p>
    <w:p w14:paraId="48959E8F" w14:textId="2EF0ACD1" w:rsidR="004F12C1" w:rsidRDefault="004F12C1" w:rsidP="000D2A3F">
      <w:pPr>
        <w:shd w:val="clear" w:color="auto" w:fill="FFFFFF"/>
        <w:spacing w:before="100" w:beforeAutospacing="1" w:after="100" w:afterAutospacing="1" w:line="240" w:lineRule="auto"/>
        <w:contextualSpacing/>
        <w:rPr>
          <w:rFonts w:eastAsia="Times New Roman" w:cstheme="minorHAnsi"/>
          <w:sz w:val="26"/>
          <w:szCs w:val="26"/>
          <w:lang w:eastAsia="en-GB"/>
        </w:rPr>
      </w:pPr>
    </w:p>
    <w:p w14:paraId="622291BC" w14:textId="51C0AE1F" w:rsidR="004F12C1" w:rsidRPr="00594179" w:rsidRDefault="00A01F58" w:rsidP="000D2A3F">
      <w:pPr>
        <w:shd w:val="clear" w:color="auto" w:fill="FFFFFF"/>
        <w:spacing w:before="100" w:beforeAutospacing="1" w:after="100" w:afterAutospacing="1" w:line="240" w:lineRule="auto"/>
        <w:contextualSpacing/>
        <w:rPr>
          <w:rFonts w:eastAsia="Times New Roman" w:cstheme="minorHAnsi"/>
          <w:sz w:val="26"/>
          <w:szCs w:val="26"/>
          <w:lang w:eastAsia="en-GB"/>
        </w:rPr>
      </w:pPr>
      <w:r>
        <w:rPr>
          <w:rFonts w:eastAsia="Times New Roman" w:cstheme="minorHAnsi"/>
          <w:noProof/>
          <w:sz w:val="26"/>
          <w:szCs w:val="26"/>
          <w:lang w:eastAsia="en-GB"/>
        </w:rPr>
        <w:lastRenderedPageBreak/>
        <w:drawing>
          <wp:inline distT="0" distB="0" distL="0" distR="0" wp14:anchorId="56531173" wp14:editId="2DDB510A">
            <wp:extent cx="5518150" cy="7900035"/>
            <wp:effectExtent l="0" t="0" r="635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8150" cy="7900035"/>
                    </a:xfrm>
                    <a:prstGeom prst="rect">
                      <a:avLst/>
                    </a:prstGeom>
                    <a:noFill/>
                    <a:ln>
                      <a:noFill/>
                    </a:ln>
                  </pic:spPr>
                </pic:pic>
              </a:graphicData>
            </a:graphic>
          </wp:inline>
        </w:drawing>
      </w:r>
    </w:p>
    <w:p w14:paraId="6573C2A7" w14:textId="324B9760" w:rsidR="00594179" w:rsidRDefault="00594179" w:rsidP="000D2A3F">
      <w:pPr>
        <w:spacing w:before="100" w:beforeAutospacing="1" w:after="100" w:afterAutospacing="1" w:line="240" w:lineRule="auto"/>
        <w:contextualSpacing/>
        <w:rPr>
          <w:rFonts w:cstheme="minorHAnsi"/>
          <w:sz w:val="26"/>
          <w:szCs w:val="26"/>
        </w:rPr>
      </w:pPr>
    </w:p>
    <w:p w14:paraId="18FB03A3" w14:textId="38FF81BD" w:rsidR="009C6EDC" w:rsidRPr="00D10780" w:rsidRDefault="009C6EDC" w:rsidP="000D2A3F">
      <w:pPr>
        <w:spacing w:before="100" w:beforeAutospacing="1" w:after="100" w:afterAutospacing="1" w:line="240" w:lineRule="auto"/>
        <w:contextualSpacing/>
        <w:rPr>
          <w:rFonts w:cstheme="minorHAnsi"/>
          <w:sz w:val="26"/>
          <w:szCs w:val="26"/>
        </w:rPr>
      </w:pPr>
      <w:r>
        <w:rPr>
          <w:rFonts w:cstheme="minorHAnsi"/>
          <w:noProof/>
          <w:sz w:val="26"/>
          <w:szCs w:val="26"/>
        </w:rPr>
        <w:lastRenderedPageBreak/>
        <w:drawing>
          <wp:inline distT="0" distB="0" distL="0" distR="0" wp14:anchorId="4645E4AA" wp14:editId="4769982B">
            <wp:extent cx="5730875" cy="32004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3200400"/>
                    </a:xfrm>
                    <a:prstGeom prst="rect">
                      <a:avLst/>
                    </a:prstGeom>
                    <a:noFill/>
                    <a:ln>
                      <a:noFill/>
                    </a:ln>
                  </pic:spPr>
                </pic:pic>
              </a:graphicData>
            </a:graphic>
          </wp:inline>
        </w:drawing>
      </w:r>
    </w:p>
    <w:sectPr w:rsidR="009C6EDC" w:rsidRPr="00D107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81EED" w14:textId="77777777" w:rsidR="00DF75EB" w:rsidRDefault="00DF75EB" w:rsidP="00C06382">
      <w:pPr>
        <w:spacing w:after="0" w:line="240" w:lineRule="auto"/>
      </w:pPr>
      <w:r>
        <w:separator/>
      </w:r>
    </w:p>
  </w:endnote>
  <w:endnote w:type="continuationSeparator" w:id="0">
    <w:p w14:paraId="148F270C" w14:textId="77777777" w:rsidR="00DF75EB" w:rsidRDefault="00DF75EB" w:rsidP="00C0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58074" w14:textId="77777777" w:rsidR="00DF75EB" w:rsidRDefault="00DF75EB" w:rsidP="00C06382">
      <w:pPr>
        <w:spacing w:after="0" w:line="240" w:lineRule="auto"/>
      </w:pPr>
      <w:r>
        <w:separator/>
      </w:r>
    </w:p>
  </w:footnote>
  <w:footnote w:type="continuationSeparator" w:id="0">
    <w:p w14:paraId="35A83BCA" w14:textId="77777777" w:rsidR="00DF75EB" w:rsidRDefault="00DF75EB" w:rsidP="00C06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D38AC"/>
    <w:multiLevelType w:val="multilevel"/>
    <w:tmpl w:val="C388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795EF5"/>
    <w:multiLevelType w:val="multilevel"/>
    <w:tmpl w:val="7402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9C03DE"/>
    <w:multiLevelType w:val="multilevel"/>
    <w:tmpl w:val="F3467C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93"/>
    <w:rsid w:val="000B2146"/>
    <w:rsid w:val="000D2A3F"/>
    <w:rsid w:val="001D23C9"/>
    <w:rsid w:val="002E2862"/>
    <w:rsid w:val="003F2610"/>
    <w:rsid w:val="00485793"/>
    <w:rsid w:val="004C34AC"/>
    <w:rsid w:val="004F12C1"/>
    <w:rsid w:val="005704C6"/>
    <w:rsid w:val="00594179"/>
    <w:rsid w:val="005C0A13"/>
    <w:rsid w:val="005C3547"/>
    <w:rsid w:val="006713D5"/>
    <w:rsid w:val="006E22A1"/>
    <w:rsid w:val="00790121"/>
    <w:rsid w:val="007E75F0"/>
    <w:rsid w:val="00870AEB"/>
    <w:rsid w:val="008905BE"/>
    <w:rsid w:val="009C6EDC"/>
    <w:rsid w:val="00A01F58"/>
    <w:rsid w:val="00C06382"/>
    <w:rsid w:val="00C91BDE"/>
    <w:rsid w:val="00D10780"/>
    <w:rsid w:val="00DD2FB9"/>
    <w:rsid w:val="00DF75EB"/>
    <w:rsid w:val="00E032E9"/>
    <w:rsid w:val="00E16927"/>
    <w:rsid w:val="00EA1B93"/>
    <w:rsid w:val="00EB5742"/>
    <w:rsid w:val="00ED14D9"/>
    <w:rsid w:val="00EE1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507E"/>
  <w15:chartTrackingRefBased/>
  <w15:docId w15:val="{59274491-FF43-4F06-9B39-18E2FA09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9417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9417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41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94179"/>
    <w:rPr>
      <w:b/>
      <w:bCs/>
    </w:rPr>
  </w:style>
  <w:style w:type="character" w:customStyle="1" w:styleId="Heading2Char">
    <w:name w:val="Heading 2 Char"/>
    <w:basedOn w:val="DefaultParagraphFont"/>
    <w:link w:val="Heading2"/>
    <w:uiPriority w:val="9"/>
    <w:rsid w:val="0059417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94179"/>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594179"/>
    <w:rPr>
      <w:color w:val="0000FF"/>
      <w:u w:val="single"/>
    </w:rPr>
  </w:style>
  <w:style w:type="character" w:styleId="UnresolvedMention">
    <w:name w:val="Unresolved Mention"/>
    <w:basedOn w:val="DefaultParagraphFont"/>
    <w:uiPriority w:val="99"/>
    <w:semiHidden/>
    <w:unhideWhenUsed/>
    <w:rsid w:val="002E2862"/>
    <w:rPr>
      <w:color w:val="605E5C"/>
      <w:shd w:val="clear" w:color="auto" w:fill="E1DFDD"/>
    </w:rPr>
  </w:style>
  <w:style w:type="paragraph" w:styleId="Header">
    <w:name w:val="header"/>
    <w:basedOn w:val="Normal"/>
    <w:link w:val="HeaderChar"/>
    <w:uiPriority w:val="99"/>
    <w:unhideWhenUsed/>
    <w:rsid w:val="00C06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382"/>
  </w:style>
  <w:style w:type="paragraph" w:styleId="Footer">
    <w:name w:val="footer"/>
    <w:basedOn w:val="Normal"/>
    <w:link w:val="FooterChar"/>
    <w:uiPriority w:val="99"/>
    <w:unhideWhenUsed/>
    <w:rsid w:val="00C06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499086">
      <w:bodyDiv w:val="1"/>
      <w:marLeft w:val="0"/>
      <w:marRight w:val="0"/>
      <w:marTop w:val="0"/>
      <w:marBottom w:val="0"/>
      <w:divBdr>
        <w:top w:val="none" w:sz="0" w:space="0" w:color="auto"/>
        <w:left w:val="none" w:sz="0" w:space="0" w:color="auto"/>
        <w:bottom w:val="none" w:sz="0" w:space="0" w:color="auto"/>
        <w:right w:val="none" w:sz="0" w:space="0" w:color="auto"/>
      </w:divBdr>
    </w:div>
    <w:div w:id="860584123">
      <w:bodyDiv w:val="1"/>
      <w:marLeft w:val="0"/>
      <w:marRight w:val="0"/>
      <w:marTop w:val="0"/>
      <w:marBottom w:val="0"/>
      <w:divBdr>
        <w:top w:val="none" w:sz="0" w:space="0" w:color="auto"/>
        <w:left w:val="none" w:sz="0" w:space="0" w:color="auto"/>
        <w:bottom w:val="none" w:sz="0" w:space="0" w:color="auto"/>
        <w:right w:val="none" w:sz="0" w:space="0" w:color="auto"/>
      </w:divBdr>
    </w:div>
    <w:div w:id="1214581637">
      <w:bodyDiv w:val="1"/>
      <w:marLeft w:val="0"/>
      <w:marRight w:val="0"/>
      <w:marTop w:val="0"/>
      <w:marBottom w:val="0"/>
      <w:divBdr>
        <w:top w:val="none" w:sz="0" w:space="0" w:color="auto"/>
        <w:left w:val="none" w:sz="0" w:space="0" w:color="auto"/>
        <w:bottom w:val="none" w:sz="0" w:space="0" w:color="auto"/>
        <w:right w:val="none" w:sz="0" w:space="0" w:color="auto"/>
      </w:divBdr>
    </w:div>
    <w:div w:id="163822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HUTCHINSON, Harriet (HOWDEN MEDICAL PRACTICE)</dc:creator>
  <cp:keywords/>
  <dc:description/>
  <cp:lastModifiedBy>John Maffin</cp:lastModifiedBy>
  <cp:revision>2</cp:revision>
  <dcterms:created xsi:type="dcterms:W3CDTF">2022-03-30T10:17:00Z</dcterms:created>
  <dcterms:modified xsi:type="dcterms:W3CDTF">2022-03-30T10:17:00Z</dcterms:modified>
</cp:coreProperties>
</file>